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674EC585" w:rsidR="00197358" w:rsidRPr="006D7470" w:rsidRDefault="004C4EFC" w:rsidP="003C10BC">
      <w:pPr>
        <w:tabs>
          <w:tab w:val="right" w:pos="9216"/>
        </w:tabs>
        <w:spacing w:after="0"/>
        <w:jc w:val="left"/>
        <w:rPr>
          <w:b/>
          <w:kern w:val="2"/>
          <w:lang w:eastAsia="zh-CN"/>
        </w:rPr>
      </w:pPr>
      <w:r w:rsidRPr="006D7470">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6D7470">
        <w:rPr>
          <w:b/>
          <w:noProof/>
          <w:lang w:eastAsia="zh-CN"/>
        </w:rPr>
        <w:t xml:space="preserve">3GPP TSG RAN WG1 </w:t>
      </w:r>
      <w:r w:rsidR="00BE25F2" w:rsidRPr="006D7470">
        <w:rPr>
          <w:b/>
          <w:noProof/>
          <w:lang w:eastAsia="zh-CN"/>
        </w:rPr>
        <w:t>Meeting #</w:t>
      </w:r>
      <w:r w:rsidR="006072DF">
        <w:rPr>
          <w:b/>
          <w:noProof/>
          <w:lang w:eastAsia="zh-CN"/>
        </w:rPr>
        <w:t>110bis</w:t>
      </w:r>
      <w:r w:rsidR="006D7470">
        <w:rPr>
          <w:b/>
          <w:noProof/>
          <w:lang w:eastAsia="zh-CN"/>
        </w:rPr>
        <w:t>-e</w:t>
      </w:r>
      <w:r w:rsidR="00197358" w:rsidRPr="006D7470">
        <w:rPr>
          <w:b/>
          <w:kern w:val="2"/>
          <w:lang w:eastAsia="zh-CN"/>
        </w:rPr>
        <w:tab/>
      </w:r>
      <w:r w:rsidR="000445B6" w:rsidRPr="006D7470">
        <w:rPr>
          <w:b/>
          <w:kern w:val="2"/>
          <w:lang w:eastAsia="zh-CN"/>
        </w:rPr>
        <w:t>R1-</w:t>
      </w:r>
      <w:r w:rsidR="00730951" w:rsidRPr="006D7470">
        <w:rPr>
          <w:b/>
          <w:kern w:val="2"/>
          <w:lang w:eastAsia="zh-CN"/>
        </w:rPr>
        <w:t>2</w:t>
      </w:r>
      <w:r w:rsidR="00BE3F89">
        <w:rPr>
          <w:b/>
          <w:kern w:val="2"/>
          <w:lang w:eastAsia="zh-CN"/>
        </w:rPr>
        <w:t>20</w:t>
      </w:r>
      <w:r w:rsidR="006072DF">
        <w:rPr>
          <w:b/>
          <w:kern w:val="2"/>
          <w:lang w:eastAsia="zh-CN"/>
        </w:rPr>
        <w:t>8888</w:t>
      </w:r>
    </w:p>
    <w:p w14:paraId="17E317D5" w14:textId="179C04FB" w:rsidR="00AC0D8A" w:rsidRPr="00AF3F2A" w:rsidRDefault="00AF3F2A" w:rsidP="00EE438E">
      <w:pPr>
        <w:tabs>
          <w:tab w:val="right" w:pos="9216"/>
        </w:tabs>
        <w:spacing w:after="0"/>
        <w:jc w:val="left"/>
        <w:rPr>
          <w:b/>
          <w:noProof/>
          <w:lang w:eastAsia="zh-CN"/>
        </w:rPr>
      </w:pPr>
      <w:r w:rsidRPr="006D7470">
        <w:rPr>
          <w:b/>
          <w:noProof/>
          <w:lang w:eastAsia="zh-CN"/>
        </w:rPr>
        <w:t>e-Meeting</w:t>
      </w:r>
      <w:r w:rsidRPr="006D7470">
        <w:rPr>
          <w:rFonts w:hint="eastAsia"/>
          <w:b/>
          <w:noProof/>
          <w:lang w:eastAsia="zh-CN"/>
        </w:rPr>
        <w:t xml:space="preserve">, </w:t>
      </w:r>
      <w:r w:rsidR="006072DF">
        <w:rPr>
          <w:b/>
          <w:noProof/>
          <w:lang w:eastAsia="zh-CN"/>
        </w:rPr>
        <w:t>October</w:t>
      </w:r>
      <w:r w:rsidRPr="006D7470">
        <w:rPr>
          <w:b/>
          <w:noProof/>
          <w:lang w:eastAsia="zh-CN"/>
        </w:rPr>
        <w:t xml:space="preserve"> </w:t>
      </w:r>
      <w:r w:rsidR="006072DF">
        <w:rPr>
          <w:b/>
          <w:noProof/>
          <w:lang w:eastAsia="zh-CN"/>
        </w:rPr>
        <w:t>10</w:t>
      </w:r>
      <w:r w:rsidR="006072DF" w:rsidRPr="006072DF">
        <w:rPr>
          <w:b/>
          <w:noProof/>
          <w:vertAlign w:val="superscript"/>
          <w:lang w:eastAsia="zh-CN"/>
        </w:rPr>
        <w:t>th</w:t>
      </w:r>
      <w:r w:rsidR="00BE3F89">
        <w:rPr>
          <w:b/>
          <w:noProof/>
          <w:lang w:eastAsia="zh-CN"/>
        </w:rPr>
        <w:t xml:space="preserve"> </w:t>
      </w:r>
      <w:r w:rsidRPr="006D7470">
        <w:rPr>
          <w:b/>
          <w:noProof/>
          <w:lang w:eastAsia="zh-CN"/>
        </w:rPr>
        <w:t xml:space="preserve">– </w:t>
      </w:r>
      <w:r w:rsidR="006072DF">
        <w:rPr>
          <w:b/>
          <w:noProof/>
          <w:lang w:eastAsia="zh-CN"/>
        </w:rPr>
        <w:t>19</w:t>
      </w:r>
      <w:r w:rsidR="006072DF" w:rsidRPr="006072DF">
        <w:rPr>
          <w:b/>
          <w:noProof/>
          <w:vertAlign w:val="superscript"/>
          <w:lang w:eastAsia="zh-CN"/>
        </w:rPr>
        <w:t>th</w:t>
      </w:r>
      <w:r w:rsidRPr="006D7470">
        <w:rPr>
          <w:b/>
          <w:noProof/>
          <w:lang w:eastAsia="zh-CN"/>
        </w:rPr>
        <w:t>, 202</w:t>
      </w:r>
      <w:r w:rsidR="00BE3F89">
        <w:rPr>
          <w:b/>
          <w:noProof/>
          <w:lang w:eastAsia="zh-CN"/>
        </w:rPr>
        <w:t>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26CA0620"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9177C6">
        <w:rPr>
          <w:color w:val="000000"/>
          <w:lang w:val="en-GB"/>
        </w:rPr>
        <w:t>r</w:t>
      </w:r>
      <w:r w:rsidRPr="00EE438E">
        <w:rPr>
          <w:color w:val="000000"/>
          <w:lang w:val="en-GB"/>
        </w:rPr>
        <w:t xml:space="preserve">eply LS </w:t>
      </w:r>
      <w:r w:rsidR="006D7470">
        <w:rPr>
          <w:color w:val="000000"/>
          <w:lang w:val="en-GB"/>
        </w:rPr>
        <w:t>on</w:t>
      </w:r>
      <w:r w:rsidR="00BE3F89">
        <w:rPr>
          <w:color w:val="000000"/>
          <w:lang w:val="en-GB"/>
        </w:rPr>
        <w:t xml:space="preserve"> </w:t>
      </w:r>
      <w:r w:rsidR="006072DF">
        <w:rPr>
          <w:color w:val="000000"/>
          <w:lang w:val="en-GB"/>
        </w:rPr>
        <w:t>active TCI state list for UL TCI</w:t>
      </w:r>
    </w:p>
    <w:p w14:paraId="796104ED" w14:textId="7EC2D159"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753BDB">
        <w:rPr>
          <w:color w:val="000000"/>
          <w:lang w:val="en-GB"/>
        </w:rPr>
        <w:t>R</w:t>
      </w:r>
      <w:r w:rsidR="006072DF">
        <w:rPr>
          <w:color w:val="000000"/>
          <w:lang w:val="en-GB"/>
        </w:rPr>
        <w:t>4</w:t>
      </w:r>
      <w:r w:rsidR="00753BDB">
        <w:rPr>
          <w:color w:val="000000"/>
          <w:lang w:val="en-GB"/>
        </w:rPr>
        <w:t>-22</w:t>
      </w:r>
      <w:r w:rsidR="006072DF">
        <w:rPr>
          <w:color w:val="000000"/>
          <w:lang w:val="en-GB"/>
        </w:rPr>
        <w:t>14972</w:t>
      </w:r>
      <w:r w:rsidR="00104B0D">
        <w:rPr>
          <w:color w:val="000000"/>
          <w:lang w:val="en-GB"/>
        </w:rPr>
        <w:t xml:space="preserve"> / R1-</w:t>
      </w:r>
      <w:r w:rsidR="00BE3F89" w:rsidRPr="00BE3F89">
        <w:rPr>
          <w:color w:val="000000"/>
          <w:lang w:val="en-GB"/>
        </w:rPr>
        <w:t>220</w:t>
      </w:r>
      <w:r w:rsidR="006072DF">
        <w:rPr>
          <w:color w:val="000000"/>
          <w:lang w:val="en-GB"/>
        </w:rPr>
        <w:t>8354</w:t>
      </w:r>
    </w:p>
    <w:p w14:paraId="1A06EB6A" w14:textId="4A74B74B"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9129B9">
        <w:rPr>
          <w:color w:val="000000"/>
          <w:lang w:val="en-GB"/>
        </w:rPr>
        <w:t>7</w:t>
      </w:r>
    </w:p>
    <w:p w14:paraId="168209F7" w14:textId="007B55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104B0D">
        <w:rPr>
          <w:color w:val="000000"/>
          <w:lang w:val="en-GB"/>
        </w:rPr>
        <w:t>f</w:t>
      </w:r>
      <w:r w:rsidR="006801AD" w:rsidRPr="006801AD">
        <w:rPr>
          <w:color w:val="000000"/>
          <w:lang w:val="en-GB"/>
        </w:rPr>
        <w:t>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12E64722" w:rsid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To:</w:t>
      </w:r>
      <w:r w:rsidRPr="00EE438E">
        <w:rPr>
          <w:b/>
          <w:color w:val="000000"/>
          <w:lang w:val="en-GB"/>
        </w:rPr>
        <w:tab/>
      </w:r>
      <w:r w:rsidR="006801AD">
        <w:rPr>
          <w:color w:val="000000"/>
          <w:lang w:val="en-GB"/>
        </w:rPr>
        <w:t>RAN2</w:t>
      </w:r>
      <w:r w:rsidR="006072DF">
        <w:rPr>
          <w:color w:val="000000"/>
          <w:lang w:val="en-GB"/>
        </w:rPr>
        <w:t>, RAN4</w:t>
      </w:r>
    </w:p>
    <w:p w14:paraId="7F370864" w14:textId="2743AA4F" w:rsidR="00CF02F4" w:rsidRPr="00EE438E" w:rsidRDefault="00CF02F4" w:rsidP="00EE438E">
      <w:pPr>
        <w:autoSpaceDE/>
        <w:autoSpaceDN/>
        <w:adjustRightInd/>
        <w:snapToGrid/>
        <w:spacing w:after="0"/>
        <w:ind w:left="1985" w:hanging="1985"/>
        <w:jc w:val="left"/>
        <w:rPr>
          <w:b/>
          <w:color w:val="000000"/>
          <w:lang w:val="en-GB"/>
        </w:rPr>
      </w:pPr>
      <w:r>
        <w:rPr>
          <w:b/>
          <w:color w:val="000000"/>
          <w:lang w:val="en-GB"/>
        </w:rPr>
        <w:t>CC:</w:t>
      </w:r>
      <w:r>
        <w:rPr>
          <w:b/>
          <w:color w:val="000000"/>
          <w:lang w:val="en-GB"/>
        </w:rPr>
        <w:tab/>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02B0D225" w:rsidR="00EE438E" w:rsidRPr="00EE438E" w:rsidRDefault="00BE3F89" w:rsidP="00EE438E">
      <w:pPr>
        <w:pStyle w:val="1"/>
        <w:spacing w:before="0" w:after="0"/>
        <w:rPr>
          <w:sz w:val="22"/>
          <w:szCs w:val="22"/>
        </w:rPr>
      </w:pPr>
      <w:r>
        <w:rPr>
          <w:sz w:val="22"/>
          <w:szCs w:val="22"/>
        </w:rPr>
        <w:t>Overall Description:</w:t>
      </w:r>
    </w:p>
    <w:p w14:paraId="74839A64" w14:textId="242A937D" w:rsidR="00CF02F4" w:rsidRDefault="006801AD" w:rsidP="00A16E42">
      <w:pPr>
        <w:overflowPunct w:val="0"/>
        <w:snapToGrid/>
        <w:spacing w:after="0"/>
        <w:ind w:firstLine="425"/>
        <w:textAlignment w:val="baseline"/>
        <w:rPr>
          <w:lang w:eastAsia="zh-CN"/>
        </w:rPr>
      </w:pPr>
      <w:r w:rsidRPr="006801AD">
        <w:rPr>
          <w:lang w:eastAsia="zh-CN"/>
        </w:rPr>
        <w:t>RAN1 would like to thank RAN</w:t>
      </w:r>
      <w:r w:rsidR="006072DF">
        <w:rPr>
          <w:lang w:eastAsia="zh-CN"/>
        </w:rPr>
        <w:t>4</w:t>
      </w:r>
      <w:r w:rsidRPr="006801AD">
        <w:rPr>
          <w:lang w:eastAsia="zh-CN"/>
        </w:rPr>
        <w:t xml:space="preserve"> for the question on </w:t>
      </w:r>
      <w:r w:rsidR="006072DF">
        <w:rPr>
          <w:color w:val="000000"/>
          <w:lang w:val="en-GB"/>
        </w:rPr>
        <w:t>active TCI state for UL TCI and pathloss reference RS</w:t>
      </w:r>
      <w:r w:rsidR="005E77FC">
        <w:rPr>
          <w:color w:val="000000"/>
          <w:lang w:val="en-GB"/>
        </w:rPr>
        <w:t xml:space="preserve"> (PL-RS)</w:t>
      </w:r>
      <w:r w:rsidRPr="006801AD">
        <w:rPr>
          <w:lang w:eastAsia="zh-CN"/>
        </w:rPr>
        <w:t>.</w:t>
      </w:r>
      <w:r w:rsidR="00C7038B">
        <w:rPr>
          <w:lang w:eastAsia="zh-CN"/>
        </w:rPr>
        <w:t xml:space="preserve"> </w:t>
      </w:r>
      <w:r w:rsidR="00280832">
        <w:rPr>
          <w:rFonts w:eastAsia="Times New Roman"/>
        </w:rPr>
        <w:t>A</w:t>
      </w:r>
      <w:r w:rsidR="00A16E42">
        <w:rPr>
          <w:lang w:eastAsia="zh-CN"/>
        </w:rPr>
        <w:t xml:space="preserve">nswers from RAN1 are given </w:t>
      </w:r>
      <w:r w:rsidR="00280832">
        <w:rPr>
          <w:lang w:eastAsia="zh-CN"/>
        </w:rPr>
        <w:t>as follows</w:t>
      </w:r>
      <w:r w:rsidR="00C7038B">
        <w:rPr>
          <w:lang w:eastAsia="zh-CN"/>
        </w:rPr>
        <w:t>:</w:t>
      </w:r>
      <w:r w:rsidR="00CF02F4">
        <w:rPr>
          <w:lang w:eastAsia="zh-CN"/>
        </w:rPr>
        <w:t xml:space="preserve"> </w:t>
      </w:r>
    </w:p>
    <w:p w14:paraId="25EC050A" w14:textId="77777777" w:rsidR="006072DF" w:rsidRDefault="006072DF" w:rsidP="00AC0D8A">
      <w:pPr>
        <w:overflowPunct w:val="0"/>
        <w:snapToGrid/>
        <w:spacing w:after="0"/>
        <w:textAlignment w:val="baseline"/>
        <w:rPr>
          <w:lang w:eastAsia="zh-CN"/>
        </w:rPr>
      </w:pPr>
    </w:p>
    <w:p w14:paraId="4A14ACD8" w14:textId="3A98D1CB" w:rsidR="00753BDB" w:rsidRPr="00580AA5" w:rsidRDefault="006072DF" w:rsidP="00753BDB">
      <w:pPr>
        <w:autoSpaceDE/>
        <w:autoSpaceDN/>
        <w:adjustRightInd/>
        <w:snapToGrid/>
        <w:jc w:val="left"/>
        <w:rPr>
          <w:rFonts w:eastAsia="맑은 고딕"/>
          <w:szCs w:val="20"/>
          <w:lang w:val="en-GB"/>
        </w:rPr>
      </w:pPr>
      <w:r>
        <w:rPr>
          <w:rFonts w:eastAsia="맑은 고딕"/>
          <w:b/>
          <w:bCs/>
          <w:szCs w:val="20"/>
          <w:lang w:val="en-GB"/>
        </w:rPr>
        <w:t>Question 1</w:t>
      </w:r>
      <w:r w:rsidR="00753BDB" w:rsidRPr="00580AA5">
        <w:rPr>
          <w:rFonts w:eastAsia="맑은 고딕"/>
          <w:b/>
          <w:bCs/>
          <w:szCs w:val="20"/>
          <w:lang w:val="en-GB"/>
        </w:rPr>
        <w:t>:</w:t>
      </w:r>
      <w:r w:rsidR="00753BDB" w:rsidRPr="00580AA5">
        <w:rPr>
          <w:rFonts w:eastAsia="맑은 고딕"/>
          <w:szCs w:val="20"/>
          <w:lang w:val="en-GB"/>
        </w:rPr>
        <w:t xml:space="preserve"> </w:t>
      </w:r>
      <w:r>
        <w:rPr>
          <w:rFonts w:eastAsia="Times New Roman"/>
        </w:rPr>
        <w:t xml:space="preserve">What is the relationship between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Pr>
          <w:rFonts w:eastAsia="Times New Roman"/>
        </w:rPr>
        <w:t xml:space="preserve"> and active UL (or joint) TCI state list? How does network configure the </w:t>
      </w:r>
      <w:r w:rsidRPr="00056AE4">
        <w:rPr>
          <w:rFonts w:eastAsia="MS Mincho"/>
        </w:rPr>
        <w:t>RS resource indexes</w:t>
      </w:r>
      <w:r>
        <w:rPr>
          <w:rFonts w:eastAsia="Times New Roman"/>
        </w:rPr>
        <w:t xml:space="preserve">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Pr>
          <w:rFonts w:eastAsia="Times New Roman"/>
        </w:rPr>
        <w:t>?</w:t>
      </w:r>
    </w:p>
    <w:p w14:paraId="7E8891BC" w14:textId="651D6D8B" w:rsidR="00280832" w:rsidRPr="00280832" w:rsidRDefault="00753BDB" w:rsidP="00C25F6C">
      <w:pPr>
        <w:autoSpaceDE/>
        <w:autoSpaceDN/>
        <w:adjustRightInd/>
        <w:snapToGrid/>
        <w:jc w:val="left"/>
        <w:rPr>
          <w:rFonts w:eastAsia="맑은 고딕"/>
          <w:szCs w:val="20"/>
          <w:lang w:val="en-GB" w:eastAsia="ko-KR"/>
        </w:rPr>
      </w:pPr>
      <w:r w:rsidRPr="00580AA5">
        <w:rPr>
          <w:rFonts w:eastAsia="맑은 고딕"/>
          <w:b/>
          <w:bCs/>
          <w:szCs w:val="20"/>
          <w:lang w:val="en-GB" w:eastAsia="ko-KR"/>
        </w:rPr>
        <w:t>Answer:</w:t>
      </w:r>
      <w:r w:rsidRPr="00580AA5">
        <w:rPr>
          <w:rFonts w:eastAsia="맑은 고딕"/>
          <w:szCs w:val="20"/>
          <w:lang w:val="en-GB" w:eastAsia="ko-KR"/>
        </w:rPr>
        <w:t xml:space="preserve"> </w:t>
      </w:r>
      <w:r w:rsidR="00280832">
        <w:rPr>
          <w:rFonts w:eastAsia="맑은 고딕"/>
          <w:szCs w:val="20"/>
          <w:lang w:val="en-GB" w:eastAsia="ko-KR"/>
        </w:rPr>
        <w:t xml:space="preserve">If the </w:t>
      </w:r>
      <w:r w:rsidR="00280832">
        <w:rPr>
          <w:rFonts w:eastAsia="Times New Roman"/>
        </w:rPr>
        <w:t>UL (or joint) TCI state</w:t>
      </w:r>
      <w:r w:rsidR="00CD3156">
        <w:rPr>
          <w:rFonts w:eastAsia="Times New Roman"/>
        </w:rPr>
        <w:t xml:space="preserve"> configuration</w:t>
      </w:r>
      <w:r w:rsidR="00280832">
        <w:rPr>
          <w:rFonts w:eastAsia="Times New Roman"/>
        </w:rPr>
        <w:t xml:space="preserve"> includes PL-RS configuration,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00280832">
        <w:rPr>
          <w:rFonts w:eastAsia="맑은 고딕" w:hint="eastAsia"/>
          <w:lang w:eastAsia="ko-KR"/>
        </w:rPr>
        <w:t xml:space="preserve"> is same as the </w:t>
      </w:r>
      <w:r w:rsidR="00280832">
        <w:rPr>
          <w:rFonts w:eastAsia="Times New Roman"/>
        </w:rPr>
        <w:t>UL (or joint) TCI states</w:t>
      </w:r>
      <w:r w:rsidR="00CD3156">
        <w:rPr>
          <w:rFonts w:eastAsia="Times New Roman"/>
        </w:rPr>
        <w:t xml:space="preserve"> that are activated by </w:t>
      </w:r>
      <w:r w:rsidR="00541914">
        <w:rPr>
          <w:rFonts w:eastAsia="Times New Roman"/>
        </w:rPr>
        <w:t>‘</w:t>
      </w:r>
      <w:r w:rsidR="00CD3156">
        <w:rPr>
          <w:rFonts w:eastAsia="Times New Roman"/>
        </w:rPr>
        <w:t xml:space="preserve">TCI </w:t>
      </w:r>
      <w:r w:rsidR="00541914">
        <w:rPr>
          <w:rFonts w:eastAsia="Times New Roman"/>
        </w:rPr>
        <w:t>States Activation/</w:t>
      </w:r>
      <w:r w:rsidR="00541914">
        <w:rPr>
          <w:rFonts w:eastAsia="Times New Roman"/>
        </w:rPr>
        <w:t>Dea</w:t>
      </w:r>
      <w:r w:rsidR="00541914">
        <w:rPr>
          <w:rFonts w:eastAsia="Times New Roman"/>
        </w:rPr>
        <w:t>c</w:t>
      </w:r>
      <w:r w:rsidR="00541914">
        <w:rPr>
          <w:rFonts w:eastAsia="Times New Roman"/>
        </w:rPr>
        <w:t>tivation</w:t>
      </w:r>
      <w:r w:rsidR="00541914">
        <w:rPr>
          <w:rFonts w:eastAsia="Times New Roman"/>
        </w:rPr>
        <w:t xml:space="preserve"> for UE-specific PDSCH</w:t>
      </w:r>
      <w:r w:rsidR="00541914">
        <w:rPr>
          <w:rFonts w:eastAsia="Times New Roman"/>
        </w:rPr>
        <w:t xml:space="preserve"> </w:t>
      </w:r>
      <w:r w:rsidR="00CD3156">
        <w:rPr>
          <w:rFonts w:eastAsia="Times New Roman"/>
        </w:rPr>
        <w:t>MAC-CE</w:t>
      </w:r>
      <w:r w:rsidR="00541914">
        <w:rPr>
          <w:rFonts w:eastAsia="Times New Roman"/>
        </w:rPr>
        <w:t>’</w:t>
      </w:r>
      <w:r w:rsidR="00CD3156">
        <w:rPr>
          <w:rFonts w:eastAsia="Times New Roman"/>
        </w:rPr>
        <w:t>.</w:t>
      </w:r>
    </w:p>
    <w:p w14:paraId="5B238D7E" w14:textId="77777777" w:rsidR="00417CF1" w:rsidRPr="00580AA5" w:rsidRDefault="00417CF1" w:rsidP="00753BDB">
      <w:pPr>
        <w:autoSpaceDE/>
        <w:autoSpaceDN/>
        <w:adjustRightInd/>
        <w:snapToGrid/>
        <w:jc w:val="left"/>
        <w:rPr>
          <w:rFonts w:eastAsia="맑은 고딕"/>
          <w:b/>
          <w:bCs/>
          <w:szCs w:val="20"/>
          <w:lang w:val="en-GB"/>
        </w:rPr>
      </w:pPr>
    </w:p>
    <w:p w14:paraId="71D94EB2" w14:textId="7F2F1E64" w:rsidR="00753BDB" w:rsidRPr="00580AA5" w:rsidRDefault="006072DF" w:rsidP="00753BDB">
      <w:pPr>
        <w:autoSpaceDE/>
        <w:autoSpaceDN/>
        <w:adjustRightInd/>
        <w:snapToGrid/>
        <w:jc w:val="left"/>
        <w:rPr>
          <w:rFonts w:eastAsia="맑은 고딕"/>
          <w:szCs w:val="20"/>
          <w:lang w:val="en-GB"/>
        </w:rPr>
      </w:pPr>
      <w:r>
        <w:rPr>
          <w:rFonts w:eastAsia="맑은 고딕"/>
          <w:b/>
          <w:bCs/>
          <w:szCs w:val="20"/>
          <w:lang w:val="en-GB"/>
        </w:rPr>
        <w:t xml:space="preserve">Question </w:t>
      </w:r>
      <w:r w:rsidR="00753BDB" w:rsidRPr="00580AA5">
        <w:rPr>
          <w:rFonts w:eastAsia="맑은 고딕"/>
          <w:b/>
          <w:bCs/>
          <w:szCs w:val="20"/>
          <w:lang w:val="en-GB"/>
        </w:rPr>
        <w:t>2:</w:t>
      </w:r>
      <w:r w:rsidR="00753BDB" w:rsidRPr="00580AA5">
        <w:rPr>
          <w:rFonts w:eastAsia="맑은 고딕"/>
          <w:szCs w:val="20"/>
          <w:lang w:val="en-GB"/>
        </w:rPr>
        <w:t xml:space="preserve"> </w:t>
      </w:r>
      <w:r>
        <w:rPr>
          <w:rFonts w:eastAsia="Times New Roman"/>
        </w:rPr>
        <w:t>Is UE expected to ma</w:t>
      </w:r>
      <w:bookmarkStart w:id="0" w:name="_GoBack"/>
      <w:bookmarkEnd w:id="0"/>
      <w:r>
        <w:rPr>
          <w:rFonts w:eastAsia="Times New Roman"/>
        </w:rPr>
        <w:t>intain the pathloss RSs of all the pathloss reference RS in the active UL (or joint) TCI list?</w:t>
      </w:r>
    </w:p>
    <w:p w14:paraId="38ACFFDF" w14:textId="333DD6CF" w:rsidR="00753BDB" w:rsidRPr="00580AA5" w:rsidRDefault="00753BDB" w:rsidP="00753BDB">
      <w:pPr>
        <w:autoSpaceDE/>
        <w:autoSpaceDN/>
        <w:adjustRightInd/>
        <w:snapToGrid/>
        <w:jc w:val="left"/>
        <w:rPr>
          <w:rFonts w:eastAsia="맑은 고딕"/>
          <w:szCs w:val="20"/>
          <w:lang w:val="en-GB" w:eastAsia="ko-KR"/>
        </w:rPr>
      </w:pPr>
      <w:r w:rsidRPr="00580AA5">
        <w:rPr>
          <w:rFonts w:eastAsia="맑은 고딕"/>
          <w:b/>
          <w:bCs/>
          <w:szCs w:val="20"/>
          <w:lang w:val="en-GB" w:eastAsia="ko-KR"/>
        </w:rPr>
        <w:t>Answer:</w:t>
      </w:r>
      <w:r w:rsidRPr="00580AA5">
        <w:rPr>
          <w:rFonts w:eastAsia="맑은 고딕"/>
          <w:szCs w:val="20"/>
          <w:lang w:val="en-GB" w:eastAsia="ko-KR"/>
        </w:rPr>
        <w:t xml:space="preserve"> </w:t>
      </w:r>
      <w:r w:rsidR="00CD3156">
        <w:rPr>
          <w:rFonts w:eastAsia="맑은 고딕" w:hint="eastAsia"/>
          <w:szCs w:val="20"/>
          <w:lang w:val="en-GB" w:eastAsia="ko-KR"/>
        </w:rPr>
        <w:t>Yes.</w:t>
      </w:r>
    </w:p>
    <w:p w14:paraId="7DF7FFD9" w14:textId="77777777" w:rsidR="00417CF1" w:rsidRPr="00580AA5" w:rsidRDefault="00417CF1" w:rsidP="00753BDB">
      <w:pPr>
        <w:autoSpaceDE/>
        <w:autoSpaceDN/>
        <w:adjustRightInd/>
        <w:snapToGrid/>
        <w:jc w:val="left"/>
        <w:rPr>
          <w:rFonts w:eastAsia="맑은 고딕"/>
          <w:b/>
          <w:bCs/>
          <w:szCs w:val="20"/>
          <w:lang w:val="en-GB"/>
        </w:rPr>
      </w:pPr>
    </w:p>
    <w:p w14:paraId="4F6E076C" w14:textId="2820283E" w:rsidR="00753BDB" w:rsidRPr="00580AA5" w:rsidRDefault="006072DF" w:rsidP="00753BDB">
      <w:pPr>
        <w:autoSpaceDE/>
        <w:autoSpaceDN/>
        <w:adjustRightInd/>
        <w:snapToGrid/>
        <w:jc w:val="left"/>
        <w:rPr>
          <w:rFonts w:eastAsia="맑은 고딕"/>
          <w:szCs w:val="20"/>
          <w:lang w:val="en-GB"/>
        </w:rPr>
      </w:pPr>
      <w:r>
        <w:rPr>
          <w:rFonts w:eastAsia="맑은 고딕"/>
          <w:b/>
          <w:bCs/>
          <w:szCs w:val="20"/>
          <w:lang w:val="en-GB"/>
        </w:rPr>
        <w:t xml:space="preserve">Question </w:t>
      </w:r>
      <w:r w:rsidR="00753BDB" w:rsidRPr="00580AA5">
        <w:rPr>
          <w:rFonts w:eastAsia="맑은 고딕"/>
          <w:b/>
          <w:bCs/>
          <w:szCs w:val="20"/>
          <w:lang w:val="en-GB"/>
        </w:rPr>
        <w:t>3:</w:t>
      </w:r>
      <w:r w:rsidR="00753BDB" w:rsidRPr="00580AA5">
        <w:rPr>
          <w:rFonts w:eastAsia="맑은 고딕"/>
          <w:szCs w:val="20"/>
          <w:lang w:val="en-GB"/>
        </w:rPr>
        <w:t xml:space="preserve"> </w:t>
      </w:r>
      <w:r>
        <w:rPr>
          <w:rFonts w:eastAsia="Times New Roman"/>
        </w:rPr>
        <w:t>What is the UE behavior when number of active UL (or joint) TCI states is larger than 4 if corresponding pathloss RSs need to be maintained?</w:t>
      </w:r>
    </w:p>
    <w:p w14:paraId="4B1F9BB7" w14:textId="49CD5442" w:rsidR="00753BDB" w:rsidRPr="00580AA5" w:rsidRDefault="00753BDB" w:rsidP="00753BDB">
      <w:pPr>
        <w:autoSpaceDE/>
        <w:autoSpaceDN/>
        <w:adjustRightInd/>
        <w:snapToGrid/>
        <w:spacing w:after="0"/>
        <w:jc w:val="left"/>
        <w:rPr>
          <w:rFonts w:eastAsia="맑은 고딕"/>
          <w:szCs w:val="20"/>
          <w:lang w:val="en-GB" w:eastAsia="x-none"/>
        </w:rPr>
      </w:pPr>
      <w:r w:rsidRPr="00580AA5">
        <w:rPr>
          <w:rFonts w:eastAsia="맑은 고딕"/>
          <w:b/>
          <w:bCs/>
          <w:szCs w:val="20"/>
          <w:lang w:val="en-GB" w:eastAsia="ko-KR"/>
        </w:rPr>
        <w:t>Answer:</w:t>
      </w:r>
      <w:r w:rsidRPr="00580AA5">
        <w:rPr>
          <w:rFonts w:eastAsia="맑은 고딕"/>
          <w:szCs w:val="20"/>
          <w:lang w:val="en-GB" w:eastAsia="ko-KR"/>
        </w:rPr>
        <w:t xml:space="preserve"> </w:t>
      </w:r>
      <w:r w:rsidR="00CD3156">
        <w:rPr>
          <w:rFonts w:eastAsia="맑은 고딕"/>
          <w:szCs w:val="20"/>
          <w:lang w:val="en-GB" w:eastAsia="ko-KR"/>
        </w:rPr>
        <w:t xml:space="preserve">When the number of </w:t>
      </w:r>
      <w:r w:rsidR="00CD3156">
        <w:rPr>
          <w:rFonts w:eastAsia="Times New Roman"/>
        </w:rPr>
        <w:t xml:space="preserve">active UL (or joint) TCI states is larger than 4, </w:t>
      </w:r>
      <w:r w:rsidR="00480AEF">
        <w:rPr>
          <w:rFonts w:eastAsia="맑은 고딕"/>
          <w:szCs w:val="20"/>
          <w:lang w:val="en-GB" w:eastAsia="ko-KR"/>
        </w:rPr>
        <w:t xml:space="preserve">UE </w:t>
      </w:r>
      <w:r w:rsidR="00CD3156">
        <w:rPr>
          <w:rFonts w:eastAsia="맑은 고딕"/>
          <w:szCs w:val="20"/>
          <w:lang w:val="en-GB" w:eastAsia="ko-KR"/>
        </w:rPr>
        <w:t xml:space="preserve">still </w:t>
      </w:r>
      <w:r w:rsidR="00480AEF">
        <w:rPr>
          <w:rFonts w:eastAsia="맑은 고딕"/>
          <w:szCs w:val="20"/>
          <w:lang w:val="en-GB" w:eastAsia="ko-KR"/>
        </w:rPr>
        <w:t xml:space="preserve">expect that the </w:t>
      </w:r>
      <w:r w:rsidR="00CD3156">
        <w:rPr>
          <w:rFonts w:eastAsia="맑은 고딕" w:hint="eastAsia"/>
          <w:szCs w:val="20"/>
          <w:lang w:val="en-GB" w:eastAsia="ko-KR"/>
        </w:rPr>
        <w:t xml:space="preserve">total </w:t>
      </w:r>
      <w:r w:rsidR="00480AEF">
        <w:rPr>
          <w:rFonts w:eastAsia="맑은 고딕"/>
          <w:szCs w:val="20"/>
          <w:lang w:val="en-GB" w:eastAsia="ko-KR"/>
        </w:rPr>
        <w:t xml:space="preserve">number of PL RSs included in active UL/joint TCI states is smaller than </w:t>
      </w:r>
      <w:r w:rsidR="00CD3156">
        <w:rPr>
          <w:rFonts w:eastAsia="맑은 고딕"/>
          <w:szCs w:val="20"/>
          <w:lang w:val="en-GB" w:eastAsia="ko-KR"/>
        </w:rPr>
        <w:t xml:space="preserve">or </w:t>
      </w:r>
      <w:r w:rsidR="00480AEF">
        <w:rPr>
          <w:rFonts w:eastAsia="맑은 고딕"/>
          <w:szCs w:val="20"/>
          <w:lang w:val="en-GB" w:eastAsia="ko-KR"/>
        </w:rPr>
        <w:t>equal to 4</w:t>
      </w:r>
      <w:r w:rsidR="00CD3156">
        <w:rPr>
          <w:rFonts w:eastAsia="맑은 고딕"/>
          <w:szCs w:val="20"/>
          <w:lang w:val="en-GB" w:eastAsia="ko-KR"/>
        </w:rPr>
        <w:t>, meaning that same PL-RS may be repeated across multiple UL/joint TCI states.</w:t>
      </w:r>
    </w:p>
    <w:p w14:paraId="09AD1E0A" w14:textId="77777777" w:rsidR="00753BDB" w:rsidRPr="00580AA5" w:rsidRDefault="00753BDB" w:rsidP="00753BDB">
      <w:pPr>
        <w:overflowPunct w:val="0"/>
        <w:snapToGrid/>
        <w:spacing w:after="0"/>
        <w:textAlignment w:val="baseline"/>
        <w:rPr>
          <w:rFonts w:eastAsia="맑은 고딕"/>
          <w:sz w:val="24"/>
          <w:lang w:val="en-GB" w:eastAsia="ko-KR"/>
        </w:rPr>
      </w:pPr>
    </w:p>
    <w:p w14:paraId="04619524" w14:textId="77777777" w:rsidR="00367A8B" w:rsidRPr="00FC7E30" w:rsidRDefault="00367A8B" w:rsidP="00AC0D8A">
      <w:pPr>
        <w:overflowPunct w:val="0"/>
        <w:snapToGrid/>
        <w:spacing w:after="0"/>
        <w:textAlignment w:val="baseline"/>
        <w:rPr>
          <w:lang w:eastAsia="zh-CN"/>
        </w:rPr>
      </w:pPr>
    </w:p>
    <w:p w14:paraId="5CA91D56" w14:textId="76C3C894" w:rsidR="00EE438E" w:rsidRPr="00EE438E" w:rsidRDefault="00BE3F89" w:rsidP="00EE438E">
      <w:pPr>
        <w:pStyle w:val="1"/>
        <w:spacing w:before="0" w:after="0"/>
        <w:ind w:left="0" w:firstLine="0"/>
        <w:rPr>
          <w:sz w:val="22"/>
          <w:szCs w:val="22"/>
          <w:lang w:eastAsia="zh-CN"/>
        </w:rPr>
      </w:pPr>
      <w:bookmarkStart w:id="1" w:name="_Ref129681832"/>
      <w:r>
        <w:rPr>
          <w:sz w:val="22"/>
          <w:szCs w:val="22"/>
          <w:lang w:eastAsia="zh-CN"/>
        </w:rPr>
        <w:t>Actions:</w:t>
      </w:r>
    </w:p>
    <w:p w14:paraId="5ED75D4F" w14:textId="70537829" w:rsidR="00EE438E" w:rsidRDefault="00EE438E" w:rsidP="00EE438E">
      <w:pPr>
        <w:spacing w:after="0"/>
        <w:rPr>
          <w:lang w:eastAsia="zh-CN"/>
        </w:rPr>
      </w:pPr>
      <w:r>
        <w:rPr>
          <w:lang w:eastAsia="zh-CN"/>
        </w:rPr>
        <w:t>RAN1 respectfully requests RAN</w:t>
      </w:r>
      <w:r w:rsidR="006072DF">
        <w:rPr>
          <w:lang w:eastAsia="zh-CN"/>
        </w:rPr>
        <w:t>4</w:t>
      </w:r>
      <w:r>
        <w:rPr>
          <w:lang w:eastAsia="zh-CN"/>
        </w:rPr>
        <w:t xml:space="preserve"> to take the above information into account.</w:t>
      </w:r>
    </w:p>
    <w:p w14:paraId="701A77C2" w14:textId="77777777" w:rsidR="00104B0D" w:rsidRDefault="00104B0D" w:rsidP="003C10BC">
      <w:pPr>
        <w:autoSpaceDE/>
        <w:autoSpaceDN/>
        <w:adjustRightInd/>
        <w:snapToGrid/>
        <w:spacing w:after="0"/>
        <w:contextualSpacing/>
        <w:rPr>
          <w:rFonts w:eastAsia="MS Mincho"/>
          <w:lang w:eastAsia="ja-JP"/>
        </w:rPr>
      </w:pPr>
    </w:p>
    <w:p w14:paraId="5CBB0D50" w14:textId="77777777" w:rsidR="00104B0D" w:rsidRPr="007B4D70" w:rsidRDefault="00104B0D"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6736C6DD" w14:textId="3CCD20CD" w:rsidR="00D01559" w:rsidRPr="00EE438E" w:rsidRDefault="00F560BE" w:rsidP="00D01559">
      <w:pPr>
        <w:spacing w:after="0"/>
        <w:rPr>
          <w:rFonts w:eastAsia="Times New Roman"/>
        </w:rPr>
      </w:pPr>
      <w:r>
        <w:rPr>
          <w:rFonts w:eastAsia="Times New Roman"/>
        </w:rPr>
        <w:t>TSG-RAN WG1 Meeting#111</w:t>
      </w:r>
      <w:r w:rsidR="00D01559" w:rsidRPr="000445B6">
        <w:rPr>
          <w:rFonts w:eastAsia="Times New Roman"/>
        </w:rPr>
        <w:t>,</w:t>
      </w:r>
      <w:r w:rsidR="00D01559" w:rsidRPr="000445B6">
        <w:rPr>
          <w:rFonts w:eastAsia="Times New Roman"/>
        </w:rPr>
        <w:tab/>
      </w:r>
      <w:r w:rsidR="00D01559" w:rsidRPr="000445B6">
        <w:rPr>
          <w:rFonts w:eastAsia="Times New Roman"/>
        </w:rPr>
        <w:tab/>
      </w:r>
      <w:r>
        <w:rPr>
          <w:rFonts w:eastAsia="Times New Roman"/>
        </w:rPr>
        <w:t>November 14</w:t>
      </w:r>
      <w:r w:rsidRPr="00F560BE">
        <w:rPr>
          <w:rFonts w:eastAsia="Times New Roman"/>
          <w:vertAlign w:val="superscript"/>
        </w:rPr>
        <w:t>th</w:t>
      </w:r>
      <w:r>
        <w:rPr>
          <w:rFonts w:eastAsia="Times New Roman"/>
          <w:vertAlign w:val="superscript"/>
        </w:rPr>
        <w:t xml:space="preserve"> </w:t>
      </w:r>
      <w:r>
        <w:rPr>
          <w:rFonts w:eastAsia="Times New Roman"/>
        </w:rPr>
        <w:t>- 18</w:t>
      </w:r>
      <w:r w:rsidRPr="00F560BE">
        <w:rPr>
          <w:rFonts w:eastAsia="Times New Roman"/>
          <w:vertAlign w:val="superscript"/>
        </w:rPr>
        <w:t>th</w:t>
      </w:r>
      <w:r w:rsidR="00FC7E30" w:rsidRPr="00FC7E30">
        <w:rPr>
          <w:rFonts w:eastAsia="Times New Roman"/>
        </w:rPr>
        <w:t>, 2022</w:t>
      </w:r>
      <w:r w:rsidR="00FC7E30" w:rsidRPr="00FC7E30">
        <w:rPr>
          <w:rFonts w:eastAsia="Times New Roman"/>
        </w:rPr>
        <w:tab/>
      </w:r>
      <w:r w:rsidR="00FC7E30" w:rsidRPr="00FC7E30">
        <w:rPr>
          <w:rFonts w:eastAsia="Times New Roman"/>
        </w:rPr>
        <w:tab/>
      </w:r>
      <w:r>
        <w:rPr>
          <w:rFonts w:eastAsia="Times New Roman"/>
        </w:rPr>
        <w:tab/>
        <w:t>Toulouse, FR</w:t>
      </w:r>
    </w:p>
    <w:bookmarkEnd w:id="1"/>
    <w:p w14:paraId="6460741B" w14:textId="776A0D9A" w:rsidR="003E79D4" w:rsidRPr="00F560BE" w:rsidRDefault="00F560BE" w:rsidP="00A2039F">
      <w:pPr>
        <w:overflowPunct w:val="0"/>
        <w:snapToGrid/>
        <w:spacing w:after="0"/>
        <w:textAlignment w:val="baseline"/>
        <w:rPr>
          <w:lang w:eastAsia="zh-CN"/>
        </w:rPr>
      </w:pPr>
      <w:r>
        <w:rPr>
          <w:rFonts w:eastAsia="Times New Roman"/>
        </w:rPr>
        <w:t>TSG-RAN WG1 Meeting#112</w:t>
      </w:r>
      <w:r w:rsidRPr="000445B6">
        <w:rPr>
          <w:rFonts w:eastAsia="Times New Roman"/>
        </w:rPr>
        <w:t>,</w:t>
      </w:r>
      <w:r w:rsidRPr="000445B6">
        <w:rPr>
          <w:rFonts w:eastAsia="Times New Roman"/>
        </w:rPr>
        <w:tab/>
      </w:r>
      <w:r w:rsidRPr="000445B6">
        <w:rPr>
          <w:rFonts w:eastAsia="Times New Roman"/>
        </w:rPr>
        <w:tab/>
      </w:r>
      <w:r>
        <w:rPr>
          <w:rFonts w:eastAsia="Times New Roman"/>
        </w:rPr>
        <w:t>February 27</w:t>
      </w:r>
      <w:r w:rsidRPr="00F560BE">
        <w:rPr>
          <w:rFonts w:eastAsia="Times New Roman"/>
          <w:vertAlign w:val="superscript"/>
        </w:rPr>
        <w:t>th</w:t>
      </w:r>
      <w:r>
        <w:rPr>
          <w:rFonts w:eastAsia="Times New Roman"/>
          <w:vertAlign w:val="superscript"/>
        </w:rPr>
        <w:t xml:space="preserve"> </w:t>
      </w:r>
      <w:r>
        <w:rPr>
          <w:rFonts w:eastAsia="Times New Roman"/>
        </w:rPr>
        <w:t>– March 3</w:t>
      </w:r>
      <w:r w:rsidRPr="00F560BE">
        <w:rPr>
          <w:rFonts w:eastAsia="Times New Roman"/>
          <w:vertAlign w:val="superscript"/>
        </w:rPr>
        <w:t>rd</w:t>
      </w:r>
      <w:r w:rsidRPr="00FC7E30">
        <w:rPr>
          <w:rFonts w:eastAsia="Times New Roman"/>
        </w:rPr>
        <w:t>, 202</w:t>
      </w:r>
      <w:r>
        <w:rPr>
          <w:rFonts w:eastAsia="Times New Roman"/>
        </w:rPr>
        <w:t>3</w:t>
      </w:r>
      <w:r w:rsidRPr="00FC7E30">
        <w:rPr>
          <w:rFonts w:eastAsia="Times New Roman"/>
        </w:rPr>
        <w:tab/>
      </w:r>
      <w:r w:rsidRPr="00FC7E30">
        <w:rPr>
          <w:rFonts w:eastAsia="Times New Roman"/>
        </w:rPr>
        <w:tab/>
      </w:r>
      <w:r>
        <w:rPr>
          <w:rFonts w:eastAsia="Times New Roman"/>
        </w:rPr>
        <w:t>Athens, GR</w:t>
      </w:r>
    </w:p>
    <w:sectPr w:rsidR="003E79D4" w:rsidRPr="00F560B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C879E" w14:textId="77777777" w:rsidR="00923099" w:rsidRDefault="00923099">
      <w:r>
        <w:separator/>
      </w:r>
    </w:p>
  </w:endnote>
  <w:endnote w:type="continuationSeparator" w:id="0">
    <w:p w14:paraId="7DAB8EF8" w14:textId="77777777" w:rsidR="00923099" w:rsidRDefault="0092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69C47" w14:textId="77777777" w:rsidR="00923099" w:rsidRDefault="00923099">
      <w:r>
        <w:separator/>
      </w:r>
    </w:p>
  </w:footnote>
  <w:footnote w:type="continuationSeparator" w:id="0">
    <w:p w14:paraId="785574AB" w14:textId="77777777" w:rsidR="00923099" w:rsidRDefault="009230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981661"/>
    <w:multiLevelType w:val="hybridMultilevel"/>
    <w:tmpl w:val="DCC05250"/>
    <w:lvl w:ilvl="0" w:tplc="04090001">
      <w:start w:val="1"/>
      <w:numFmt w:val="bullet"/>
      <w:lvlText w:val=""/>
      <w:lvlJc w:val="left"/>
      <w:pPr>
        <w:ind w:left="821" w:hanging="360"/>
      </w:pPr>
      <w:rPr>
        <w:rFonts w:ascii="Wingdings" w:hAnsi="Wingdings"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4">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24914B0"/>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CDA741F"/>
    <w:multiLevelType w:val="hybridMultilevel"/>
    <w:tmpl w:val="FC7E18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2DF21044">
      <w:start w:val="1"/>
      <w:numFmt w:val="bullet"/>
      <w:lvlText w:val="-"/>
      <w:lvlJc w:val="left"/>
      <w:pPr>
        <w:ind w:left="4680" w:hanging="360"/>
      </w:pPr>
      <w:rPr>
        <w:rFonts w:ascii="Times New Roman" w:eastAsia="맑은 고딕" w:hAnsi="Times New Roman" w:cs="Times New Roman"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2DF596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59B95A80"/>
    <w:multiLevelType w:val="hybridMultilevel"/>
    <w:tmpl w:val="4878BA62"/>
    <w:lvl w:ilvl="0" w:tplc="E18A21CA">
      <w:start w:val="8"/>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BAC1FF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7808277D"/>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92E1EBB"/>
    <w:multiLevelType w:val="hybridMultilevel"/>
    <w:tmpl w:val="AE546B84"/>
    <w:lvl w:ilvl="0" w:tplc="0D863B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6"/>
  </w:num>
  <w:num w:numId="5">
    <w:abstractNumId w:val="13"/>
  </w:num>
  <w:num w:numId="6">
    <w:abstractNumId w:val="5"/>
  </w:num>
  <w:num w:numId="7">
    <w:abstractNumId w:val="7"/>
  </w:num>
  <w:num w:numId="8">
    <w:abstractNumId w:val="15"/>
  </w:num>
  <w:num w:numId="9">
    <w:abstractNumId w:val="12"/>
  </w:num>
  <w:num w:numId="10">
    <w:abstractNumId w:val="16"/>
  </w:num>
  <w:num w:numId="11">
    <w:abstractNumId w:val="17"/>
  </w:num>
  <w:num w:numId="12">
    <w:abstractNumId w:val="2"/>
  </w:num>
  <w:num w:numId="13">
    <w:abstractNumId w:val="9"/>
  </w:num>
  <w:num w:numId="14">
    <w:abstractNumId w:val="11"/>
  </w:num>
  <w:num w:numId="15">
    <w:abstractNumId w:val="3"/>
  </w:num>
  <w:num w:numId="16">
    <w:abstractNumId w:val="4"/>
  </w:num>
  <w:num w:numId="17">
    <w:abstractNumId w:val="8"/>
  </w:num>
  <w:num w:numId="18">
    <w:abstractNumId w:val="8"/>
  </w:num>
  <w:num w:numId="19">
    <w:abstractNumId w:val="1"/>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4C5"/>
    <w:rsid w:val="000445B6"/>
    <w:rsid w:val="00044909"/>
    <w:rsid w:val="000450DA"/>
    <w:rsid w:val="000458BE"/>
    <w:rsid w:val="00045B45"/>
    <w:rsid w:val="00046796"/>
    <w:rsid w:val="000467FD"/>
    <w:rsid w:val="00046AAF"/>
    <w:rsid w:val="00046DA8"/>
    <w:rsid w:val="00047225"/>
    <w:rsid w:val="0004757B"/>
    <w:rsid w:val="00047E60"/>
    <w:rsid w:val="00050A1E"/>
    <w:rsid w:val="00050BF6"/>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64"/>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B0D"/>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50B"/>
    <w:rsid w:val="001176D4"/>
    <w:rsid w:val="0011783B"/>
    <w:rsid w:val="00117C85"/>
    <w:rsid w:val="0012094C"/>
    <w:rsid w:val="00120B13"/>
    <w:rsid w:val="00121424"/>
    <w:rsid w:val="00121C79"/>
    <w:rsid w:val="00121FC6"/>
    <w:rsid w:val="001220A8"/>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E31"/>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1EE2"/>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4CCB"/>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867"/>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1AC"/>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18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832"/>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1E5"/>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286"/>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0BB"/>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8B"/>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B95"/>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2E6C"/>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227"/>
    <w:rsid w:val="004173DC"/>
    <w:rsid w:val="004177E8"/>
    <w:rsid w:val="00417CE6"/>
    <w:rsid w:val="00417CF1"/>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575E8"/>
    <w:rsid w:val="0046028A"/>
    <w:rsid w:val="00460A5F"/>
    <w:rsid w:val="00460A97"/>
    <w:rsid w:val="00460B55"/>
    <w:rsid w:val="00460C38"/>
    <w:rsid w:val="00460CC3"/>
    <w:rsid w:val="00460E86"/>
    <w:rsid w:val="0046128D"/>
    <w:rsid w:val="004613FE"/>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67E99"/>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AEF"/>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5C36"/>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B62"/>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B8A"/>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072"/>
    <w:rsid w:val="005377FC"/>
    <w:rsid w:val="00537884"/>
    <w:rsid w:val="00537893"/>
    <w:rsid w:val="00537B00"/>
    <w:rsid w:val="0054016B"/>
    <w:rsid w:val="0054016E"/>
    <w:rsid w:val="00540262"/>
    <w:rsid w:val="005406CD"/>
    <w:rsid w:val="0054088F"/>
    <w:rsid w:val="00540BA6"/>
    <w:rsid w:val="00541403"/>
    <w:rsid w:val="00541914"/>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A5"/>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2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2"/>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7FC"/>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2DF"/>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AEE"/>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2AA"/>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2AD"/>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2EA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18"/>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470"/>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2C08"/>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0AB"/>
    <w:rsid w:val="00727230"/>
    <w:rsid w:val="00727530"/>
    <w:rsid w:val="0072774E"/>
    <w:rsid w:val="00727803"/>
    <w:rsid w:val="00730325"/>
    <w:rsid w:val="007308BD"/>
    <w:rsid w:val="00730951"/>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9C5"/>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BDB"/>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667"/>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73E"/>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87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4D4A"/>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523"/>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8FE"/>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E7FE1"/>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29B9"/>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7C6"/>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099"/>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47"/>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1C3"/>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4FC2"/>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649"/>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6C46"/>
    <w:rsid w:val="00A16E4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143"/>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11"/>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56CC"/>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6BB"/>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768"/>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39B"/>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931"/>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B6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3F89"/>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B8D"/>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2A80"/>
    <w:rsid w:val="00C03039"/>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DA4"/>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589"/>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5F6C"/>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38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43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56"/>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2F4"/>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559"/>
    <w:rsid w:val="00D01B19"/>
    <w:rsid w:val="00D01B21"/>
    <w:rsid w:val="00D01E2F"/>
    <w:rsid w:val="00D01EB1"/>
    <w:rsid w:val="00D02436"/>
    <w:rsid w:val="00D026BE"/>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CFC"/>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158"/>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200"/>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2ED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4C1"/>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36"/>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1BC"/>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1FF0"/>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5DB3"/>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423"/>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38E"/>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31B"/>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0BE"/>
    <w:rsid w:val="00F5655B"/>
    <w:rsid w:val="00F5676C"/>
    <w:rsid w:val="00F56DCF"/>
    <w:rsid w:val="00F57034"/>
    <w:rsid w:val="00F5770C"/>
    <w:rsid w:val="00F57C52"/>
    <w:rsid w:val="00F57EE2"/>
    <w:rsid w:val="00F60155"/>
    <w:rsid w:val="00F60A1A"/>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D21"/>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35E"/>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5B5"/>
    <w:rsid w:val="00FC6928"/>
    <w:rsid w:val="00FC6B12"/>
    <w:rsid w:val="00FC7528"/>
    <w:rsid w:val="00FC7D08"/>
    <w:rsid w:val="00FC7E30"/>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0EC"/>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D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A9DA37-E63D-4DCC-A144-C8B4C2D8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256</Words>
  <Characters>1464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정재훈/선임연구원/미래기술센터 C&amp;M표준(연)5G무선통신표준Task(jhoon.chung@lge.com)</cp:lastModifiedBy>
  <cp:revision>4</cp:revision>
  <cp:lastPrinted>2017-09-30T04:18:00Z</cp:lastPrinted>
  <dcterms:created xsi:type="dcterms:W3CDTF">2022-09-30T00:53:00Z</dcterms:created>
  <dcterms:modified xsi:type="dcterms:W3CDTF">2022-09-30T00:55:00Z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